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801316" w14:textId="77777777" w:rsidR="00894727" w:rsidRPr="00894727" w:rsidRDefault="00894727" w:rsidP="00894727">
      <w:pPr>
        <w:rPr>
          <w:rFonts w:asciiTheme="majorHAnsi" w:hAnsiTheme="majorHAnsi" w:cstheme="majorHAnsi"/>
          <w:lang w:val="en-GB"/>
        </w:rPr>
      </w:pPr>
      <w:r w:rsidRPr="00894727">
        <w:rPr>
          <w:rFonts w:asciiTheme="majorHAnsi" w:hAnsiTheme="majorHAnsi" w:cstheme="majorHAnsi"/>
          <w:lang w:val="en-GB"/>
        </w:rPr>
        <w:t>Press Release</w:t>
      </w:r>
    </w:p>
    <w:p w14:paraId="03D84B73" w14:textId="77777777" w:rsidR="000A15E9" w:rsidRDefault="000A15E9" w:rsidP="00894727">
      <w:pPr>
        <w:rPr>
          <w:rFonts w:asciiTheme="majorHAnsi" w:hAnsiTheme="majorHAnsi" w:cstheme="majorHAnsi"/>
          <w:lang w:val="en-GB"/>
        </w:rPr>
      </w:pPr>
    </w:p>
    <w:p w14:paraId="049E9920" w14:textId="278A6884" w:rsidR="00894727" w:rsidRPr="00894727" w:rsidRDefault="00894727" w:rsidP="00894727">
      <w:pPr>
        <w:rPr>
          <w:rFonts w:asciiTheme="majorHAnsi" w:hAnsiTheme="majorHAnsi" w:cstheme="majorHAnsi"/>
          <w:lang w:val="en-GB"/>
        </w:rPr>
      </w:pPr>
      <w:proofErr w:type="spellStart"/>
      <w:r w:rsidRPr="00894727">
        <w:rPr>
          <w:rFonts w:asciiTheme="majorHAnsi" w:hAnsiTheme="majorHAnsi" w:cstheme="majorHAnsi"/>
          <w:lang w:val="en-GB"/>
        </w:rPr>
        <w:t>Dreieich</w:t>
      </w:r>
      <w:proofErr w:type="spellEnd"/>
      <w:r w:rsidRPr="00894727">
        <w:rPr>
          <w:rFonts w:asciiTheme="majorHAnsi" w:hAnsiTheme="majorHAnsi" w:cstheme="majorHAnsi"/>
          <w:lang w:val="en-GB"/>
        </w:rPr>
        <w:t>, Germany, 1</w:t>
      </w:r>
      <w:r w:rsidRPr="00894727">
        <w:rPr>
          <w:rFonts w:asciiTheme="majorHAnsi" w:hAnsiTheme="majorHAnsi" w:cstheme="majorHAnsi"/>
          <w:vertAlign w:val="superscript"/>
          <w:lang w:val="en-GB"/>
        </w:rPr>
        <w:t>st</w:t>
      </w:r>
      <w:r w:rsidRPr="00894727">
        <w:rPr>
          <w:rFonts w:asciiTheme="majorHAnsi" w:hAnsiTheme="majorHAnsi" w:cstheme="majorHAnsi"/>
          <w:lang w:val="en-GB"/>
        </w:rPr>
        <w:t xml:space="preserve"> September </w:t>
      </w:r>
    </w:p>
    <w:p w14:paraId="65963413" w14:textId="77777777" w:rsidR="00894727" w:rsidRPr="00894727" w:rsidRDefault="00894727" w:rsidP="00894727">
      <w:pPr>
        <w:rPr>
          <w:rFonts w:asciiTheme="majorHAnsi" w:hAnsiTheme="majorHAnsi" w:cstheme="majorHAnsi"/>
          <w:lang w:val="en-GB"/>
        </w:rPr>
      </w:pPr>
    </w:p>
    <w:p w14:paraId="4E58B264" w14:textId="7A89318C" w:rsidR="00894727" w:rsidRPr="00894727" w:rsidRDefault="00894727" w:rsidP="00894727">
      <w:pPr>
        <w:rPr>
          <w:rFonts w:asciiTheme="majorHAnsi" w:hAnsiTheme="majorHAnsi" w:cstheme="majorHAnsi"/>
          <w:lang w:val="en-GB"/>
        </w:rPr>
      </w:pPr>
      <w:r w:rsidRPr="00894727">
        <w:rPr>
          <w:rFonts w:asciiTheme="majorHAnsi" w:hAnsiTheme="majorHAnsi" w:cstheme="majorHAnsi"/>
          <w:b/>
          <w:bCs/>
          <w:lang w:val="en-GB"/>
        </w:rPr>
        <w:t xml:space="preserve">IMTRADEX SIGNS FRAMEWORK AGREEMENT WITH </w:t>
      </w:r>
      <w:r w:rsidR="00831BAE" w:rsidRPr="00831BAE">
        <w:rPr>
          <w:rFonts w:asciiTheme="majorHAnsi" w:hAnsiTheme="majorHAnsi" w:cstheme="majorHAnsi"/>
          <w:b/>
          <w:bCs/>
          <w:lang w:val="en-GB"/>
        </w:rPr>
        <w:t xml:space="preserve">DFS Deutsche </w:t>
      </w:r>
      <w:proofErr w:type="spellStart"/>
      <w:r w:rsidR="00831BAE" w:rsidRPr="00831BAE">
        <w:rPr>
          <w:rFonts w:asciiTheme="majorHAnsi" w:hAnsiTheme="majorHAnsi" w:cstheme="majorHAnsi"/>
          <w:b/>
          <w:bCs/>
          <w:lang w:val="en-GB"/>
        </w:rPr>
        <w:t>Flugsicherung</w:t>
      </w:r>
      <w:proofErr w:type="spellEnd"/>
      <w:r w:rsidR="00831BAE" w:rsidRPr="00831BAE">
        <w:rPr>
          <w:rFonts w:asciiTheme="majorHAnsi" w:hAnsiTheme="majorHAnsi" w:cstheme="majorHAnsi"/>
          <w:b/>
          <w:bCs/>
          <w:lang w:val="en-GB"/>
        </w:rPr>
        <w:t xml:space="preserve"> GmbH</w:t>
      </w:r>
    </w:p>
    <w:p w14:paraId="4CDDC4B9" w14:textId="77777777" w:rsidR="00894727" w:rsidRDefault="00894727" w:rsidP="00894727">
      <w:pPr>
        <w:rPr>
          <w:rFonts w:asciiTheme="majorHAnsi" w:hAnsiTheme="majorHAnsi" w:cstheme="majorHAnsi"/>
          <w:lang w:val="en-GB"/>
        </w:rPr>
      </w:pPr>
    </w:p>
    <w:p w14:paraId="3BC078FA" w14:textId="294D46CA" w:rsidR="00894727" w:rsidRPr="00894727" w:rsidRDefault="00894727" w:rsidP="00894727">
      <w:pPr>
        <w:rPr>
          <w:rFonts w:asciiTheme="majorHAnsi" w:hAnsiTheme="majorHAnsi" w:cstheme="majorHAnsi"/>
          <w:lang w:val="en-GB"/>
        </w:rPr>
      </w:pPr>
      <w:proofErr w:type="spellStart"/>
      <w:r w:rsidRPr="00894727">
        <w:rPr>
          <w:rFonts w:asciiTheme="majorHAnsi" w:hAnsiTheme="majorHAnsi" w:cstheme="majorHAnsi"/>
          <w:lang w:val="en-GB"/>
        </w:rPr>
        <w:t>Imtradex</w:t>
      </w:r>
      <w:proofErr w:type="spellEnd"/>
      <w:r w:rsidRPr="00894727">
        <w:rPr>
          <w:rFonts w:asciiTheme="majorHAnsi" w:hAnsiTheme="majorHAnsi" w:cstheme="majorHAnsi"/>
          <w:lang w:val="en-GB"/>
        </w:rPr>
        <w:t xml:space="preserve"> has signed a four-year framework agreement with the German Air Navigation Service Provider (ANSP) </w:t>
      </w:r>
      <w:r w:rsidR="00831BAE" w:rsidRPr="00831BAE">
        <w:rPr>
          <w:rFonts w:asciiTheme="majorHAnsi" w:hAnsiTheme="majorHAnsi" w:cstheme="majorHAnsi"/>
          <w:lang w:val="en-GB"/>
        </w:rPr>
        <w:t xml:space="preserve">DFS Deutsche </w:t>
      </w:r>
      <w:proofErr w:type="spellStart"/>
      <w:r w:rsidR="00831BAE" w:rsidRPr="00831BAE">
        <w:rPr>
          <w:rFonts w:asciiTheme="majorHAnsi" w:hAnsiTheme="majorHAnsi" w:cstheme="majorHAnsi"/>
          <w:lang w:val="en-GB"/>
        </w:rPr>
        <w:t>Flugsicherung</w:t>
      </w:r>
      <w:proofErr w:type="spellEnd"/>
      <w:r w:rsidR="00831BAE" w:rsidRPr="00831BAE">
        <w:rPr>
          <w:rFonts w:asciiTheme="majorHAnsi" w:hAnsiTheme="majorHAnsi" w:cstheme="majorHAnsi"/>
          <w:lang w:val="en-GB"/>
        </w:rPr>
        <w:t xml:space="preserve"> GmbH</w:t>
      </w:r>
      <w:r w:rsidR="00831BAE">
        <w:rPr>
          <w:rFonts w:asciiTheme="majorHAnsi" w:hAnsiTheme="majorHAnsi" w:cstheme="majorHAnsi"/>
          <w:lang w:val="en-GB"/>
        </w:rPr>
        <w:t xml:space="preserve"> </w:t>
      </w:r>
      <w:r w:rsidRPr="00894727">
        <w:rPr>
          <w:rFonts w:asciiTheme="majorHAnsi" w:hAnsiTheme="majorHAnsi" w:cstheme="majorHAnsi"/>
          <w:lang w:val="en-GB"/>
        </w:rPr>
        <w:t>covering a range of Air Traffic Management communication solutions. The agreement runs until May 2030.</w:t>
      </w:r>
    </w:p>
    <w:p w14:paraId="61EDCFB5" w14:textId="1781A80D" w:rsidR="00894727" w:rsidRPr="00894727" w:rsidRDefault="00894727" w:rsidP="00894727">
      <w:pPr>
        <w:rPr>
          <w:rFonts w:asciiTheme="majorHAnsi" w:hAnsiTheme="majorHAnsi" w:cstheme="majorHAnsi"/>
          <w:lang w:val="en-GB"/>
        </w:rPr>
      </w:pPr>
      <w:r w:rsidRPr="00894727">
        <w:rPr>
          <w:rFonts w:asciiTheme="majorHAnsi" w:hAnsiTheme="majorHAnsi" w:cstheme="majorHAnsi"/>
          <w:lang w:val="en-GB"/>
        </w:rPr>
        <w:t xml:space="preserve">Under the agreement, </w:t>
      </w:r>
      <w:proofErr w:type="spellStart"/>
      <w:r w:rsidRPr="00894727">
        <w:rPr>
          <w:rFonts w:asciiTheme="majorHAnsi" w:hAnsiTheme="majorHAnsi" w:cstheme="majorHAnsi"/>
          <w:lang w:val="en-GB"/>
        </w:rPr>
        <w:t>Imtradex</w:t>
      </w:r>
      <w:proofErr w:type="spellEnd"/>
      <w:r w:rsidRPr="00894727">
        <w:rPr>
          <w:rFonts w:asciiTheme="majorHAnsi" w:hAnsiTheme="majorHAnsi" w:cstheme="majorHAnsi"/>
          <w:lang w:val="en-GB"/>
        </w:rPr>
        <w:t xml:space="preserve"> will supply its latest Air Traffic Management communication products, including the AirTalk</w:t>
      </w:r>
      <w:r w:rsidR="00831BAE" w:rsidRPr="00831BAE">
        <w:rPr>
          <w:lang w:val="en-GB"/>
        </w:rPr>
        <w:t>®</w:t>
      </w:r>
      <w:r w:rsidRPr="00894727">
        <w:rPr>
          <w:rFonts w:asciiTheme="majorHAnsi" w:hAnsiTheme="majorHAnsi" w:cstheme="majorHAnsi"/>
          <w:lang w:val="en-GB"/>
        </w:rPr>
        <w:t xml:space="preserve"> 5000 headset series with Push-to-Talk (PTT) functionality as well as the HS3 handset.</w:t>
      </w:r>
    </w:p>
    <w:p w14:paraId="7B463821" w14:textId="77777777" w:rsidR="00894727" w:rsidRPr="00894727" w:rsidRDefault="00894727" w:rsidP="00894727">
      <w:pPr>
        <w:rPr>
          <w:rFonts w:asciiTheme="majorHAnsi" w:hAnsiTheme="majorHAnsi" w:cstheme="majorHAnsi"/>
          <w:lang w:val="en-GB"/>
        </w:rPr>
      </w:pPr>
      <w:r w:rsidRPr="00894727">
        <w:rPr>
          <w:rFonts w:asciiTheme="majorHAnsi" w:hAnsiTheme="majorHAnsi" w:cstheme="majorHAnsi"/>
          <w:lang w:val="en-GB"/>
        </w:rPr>
        <w:t>In addition to the core product portfolio, the framework includes more than 30 accessories and spare parts for air traffic controller equipment. These particularly cover hygienic consumables and replacement parts such as ear cushions, microphone windshields, and other components. The agreement also includes full service and repair coverage for all listed products, streamlining maintenance and repair processes for the customer.</w:t>
      </w:r>
    </w:p>
    <w:p w14:paraId="4FE440F9" w14:textId="0656DC2D" w:rsidR="00894727" w:rsidRPr="00894727" w:rsidRDefault="00894727" w:rsidP="00894727">
      <w:pPr>
        <w:rPr>
          <w:rFonts w:asciiTheme="majorHAnsi" w:hAnsiTheme="majorHAnsi" w:cstheme="majorHAnsi"/>
          <w:lang w:val="en-GB"/>
        </w:rPr>
      </w:pPr>
      <w:r w:rsidRPr="00894727">
        <w:rPr>
          <w:rFonts w:asciiTheme="majorHAnsi" w:hAnsiTheme="majorHAnsi" w:cstheme="majorHAnsi"/>
          <w:lang w:val="en-GB"/>
        </w:rPr>
        <w:t>Overall, the agreement comprises six AirTalk</w:t>
      </w:r>
      <w:r w:rsidR="00831BAE" w:rsidRPr="00831BAE">
        <w:rPr>
          <w:lang w:val="en-GB"/>
        </w:rPr>
        <w:t>®</w:t>
      </w:r>
      <w:r w:rsidRPr="00894727">
        <w:rPr>
          <w:rFonts w:asciiTheme="majorHAnsi" w:hAnsiTheme="majorHAnsi" w:cstheme="majorHAnsi"/>
          <w:lang w:val="en-GB"/>
        </w:rPr>
        <w:t xml:space="preserve"> headset models with PTT, two headset models without PTT, one PTT button, and one handset.</w:t>
      </w:r>
    </w:p>
    <w:p w14:paraId="029D7B62" w14:textId="77777777" w:rsidR="00894727" w:rsidRPr="00894727" w:rsidRDefault="00894727" w:rsidP="00894727">
      <w:pPr>
        <w:rPr>
          <w:rFonts w:asciiTheme="majorHAnsi" w:hAnsiTheme="majorHAnsi" w:cstheme="majorHAnsi"/>
          <w:lang w:val="en-GB"/>
        </w:rPr>
      </w:pPr>
      <w:r w:rsidRPr="00894727">
        <w:rPr>
          <w:rFonts w:asciiTheme="majorHAnsi" w:hAnsiTheme="majorHAnsi" w:cstheme="majorHAnsi"/>
          <w:lang w:val="en-GB"/>
        </w:rPr>
        <w:t xml:space="preserve">“The </w:t>
      </w:r>
      <w:proofErr w:type="spellStart"/>
      <w:r w:rsidRPr="00894727">
        <w:rPr>
          <w:rFonts w:asciiTheme="majorHAnsi" w:hAnsiTheme="majorHAnsi" w:cstheme="majorHAnsi"/>
          <w:lang w:val="en-GB"/>
        </w:rPr>
        <w:t>Imtradex</w:t>
      </w:r>
      <w:proofErr w:type="spellEnd"/>
      <w:r w:rsidRPr="00894727">
        <w:rPr>
          <w:rFonts w:asciiTheme="majorHAnsi" w:hAnsiTheme="majorHAnsi" w:cstheme="majorHAnsi"/>
          <w:lang w:val="en-GB"/>
        </w:rPr>
        <w:t xml:space="preserve"> team is very proud to have such a major ANSP as part of our customer base,” said Benjamin Baier, Managing Director of </w:t>
      </w:r>
      <w:proofErr w:type="spellStart"/>
      <w:r w:rsidRPr="00894727">
        <w:rPr>
          <w:rFonts w:asciiTheme="majorHAnsi" w:hAnsiTheme="majorHAnsi" w:cstheme="majorHAnsi"/>
          <w:lang w:val="en-GB"/>
        </w:rPr>
        <w:t>Imtradex</w:t>
      </w:r>
      <w:proofErr w:type="spellEnd"/>
      <w:r w:rsidRPr="00894727">
        <w:rPr>
          <w:rFonts w:asciiTheme="majorHAnsi" w:hAnsiTheme="majorHAnsi" w:cstheme="majorHAnsi"/>
          <w:lang w:val="en-GB"/>
        </w:rPr>
        <w:t>.</w:t>
      </w:r>
    </w:p>
    <w:p w14:paraId="6E9319CB" w14:textId="1268A751" w:rsidR="00894727" w:rsidRPr="00894727" w:rsidRDefault="00894727" w:rsidP="00894727">
      <w:pPr>
        <w:rPr>
          <w:rFonts w:asciiTheme="majorHAnsi" w:hAnsiTheme="majorHAnsi" w:cstheme="majorHAnsi"/>
          <w:lang w:val="en-GB"/>
        </w:rPr>
      </w:pPr>
    </w:p>
    <w:p w14:paraId="1C516D9F" w14:textId="3FFB5407" w:rsidR="00894727" w:rsidRPr="00894727" w:rsidRDefault="00894727" w:rsidP="00894727">
      <w:pPr>
        <w:rPr>
          <w:rFonts w:asciiTheme="majorHAnsi" w:hAnsiTheme="majorHAnsi" w:cstheme="majorHAnsi"/>
          <w:lang w:val="en-GB"/>
        </w:rPr>
      </w:pPr>
      <w:r w:rsidRPr="00894727">
        <w:rPr>
          <w:rFonts w:asciiTheme="majorHAnsi" w:hAnsiTheme="majorHAnsi" w:cstheme="majorHAnsi"/>
          <w:lang w:val="en-GB"/>
        </w:rPr>
        <w:t xml:space="preserve">Pictures can be used citing the source DFS Deutsche </w:t>
      </w:r>
      <w:proofErr w:type="spellStart"/>
      <w:r w:rsidRPr="00894727">
        <w:rPr>
          <w:rFonts w:asciiTheme="majorHAnsi" w:hAnsiTheme="majorHAnsi" w:cstheme="majorHAnsi"/>
          <w:lang w:val="en-GB"/>
        </w:rPr>
        <w:t>Flugsicherung</w:t>
      </w:r>
      <w:proofErr w:type="spellEnd"/>
      <w:r w:rsidRPr="00894727">
        <w:rPr>
          <w:rFonts w:asciiTheme="majorHAnsi" w:hAnsiTheme="majorHAnsi" w:cstheme="majorHAnsi"/>
          <w:lang w:val="en-GB"/>
        </w:rPr>
        <w:t xml:space="preserve"> GmbH for editorial and journalistic purposes</w:t>
      </w:r>
      <w:r>
        <w:rPr>
          <w:rFonts w:asciiTheme="majorHAnsi" w:hAnsiTheme="majorHAnsi" w:cstheme="majorHAnsi"/>
          <w:lang w:val="en-GB"/>
        </w:rPr>
        <w:t xml:space="preserve"> </w:t>
      </w:r>
      <w:hyperlink r:id="rId7" w:history="1">
        <w:r w:rsidRPr="00DA47E7">
          <w:rPr>
            <w:rStyle w:val="Hyperlink"/>
            <w:rFonts w:asciiTheme="majorHAnsi" w:hAnsiTheme="majorHAnsi" w:cstheme="majorHAnsi"/>
            <w:lang w:val="en-GB"/>
          </w:rPr>
          <w:t>https://www.dfs.de/homepage/de/medien/fotos-und-filme/</w:t>
        </w:r>
      </w:hyperlink>
    </w:p>
    <w:p w14:paraId="5B8E73AB" w14:textId="77777777" w:rsidR="00894727" w:rsidRDefault="00894727" w:rsidP="00894727">
      <w:pPr>
        <w:rPr>
          <w:rFonts w:asciiTheme="majorHAnsi" w:hAnsiTheme="majorHAnsi" w:cstheme="majorHAnsi"/>
          <w:lang w:val="en-GB"/>
        </w:rPr>
      </w:pPr>
    </w:p>
    <w:p w14:paraId="4D209829" w14:textId="77777777" w:rsidR="00894727" w:rsidRDefault="00894727" w:rsidP="00894727">
      <w:pPr>
        <w:rPr>
          <w:rFonts w:asciiTheme="majorHAnsi" w:hAnsiTheme="majorHAnsi" w:cstheme="majorHAnsi"/>
          <w:lang w:val="en-GB"/>
        </w:rPr>
      </w:pPr>
    </w:p>
    <w:p w14:paraId="4C219F20" w14:textId="77777777" w:rsidR="000A15E9" w:rsidRDefault="00894727" w:rsidP="000A15E9">
      <w:pPr>
        <w:rPr>
          <w:rFonts w:asciiTheme="majorHAnsi" w:hAnsiTheme="majorHAnsi" w:cstheme="majorHAnsi"/>
          <w:lang w:val="en-GB"/>
        </w:rPr>
      </w:pPr>
      <w:r w:rsidRPr="00894727">
        <w:rPr>
          <w:rFonts w:asciiTheme="majorHAnsi" w:hAnsiTheme="majorHAnsi" w:cstheme="majorHAnsi"/>
          <w:lang w:val="en-GB"/>
        </w:rPr>
        <w:t xml:space="preserve">About </w:t>
      </w:r>
      <w:proofErr w:type="spellStart"/>
      <w:r w:rsidRPr="00894727">
        <w:rPr>
          <w:rFonts w:asciiTheme="majorHAnsi" w:hAnsiTheme="majorHAnsi" w:cstheme="majorHAnsi"/>
          <w:lang w:val="en-GB"/>
        </w:rPr>
        <w:t>Imtradex</w:t>
      </w:r>
      <w:proofErr w:type="spellEnd"/>
      <w:r w:rsidRPr="00894727">
        <w:rPr>
          <w:rFonts w:asciiTheme="majorHAnsi" w:hAnsiTheme="majorHAnsi" w:cstheme="majorHAnsi"/>
          <w:lang w:val="en-GB"/>
        </w:rPr>
        <w:t>:</w:t>
      </w:r>
    </w:p>
    <w:p w14:paraId="10BE1BCF" w14:textId="77777777" w:rsidR="000A15E9" w:rsidRDefault="00894727" w:rsidP="000A15E9">
      <w:pPr>
        <w:rPr>
          <w:rFonts w:asciiTheme="majorHAnsi" w:hAnsiTheme="majorHAnsi" w:cstheme="majorHAnsi"/>
        </w:rPr>
      </w:pPr>
      <w:proofErr w:type="spellStart"/>
      <w:r w:rsidRPr="00894727">
        <w:rPr>
          <w:rFonts w:asciiTheme="majorHAnsi" w:hAnsiTheme="majorHAnsi" w:cstheme="majorHAnsi"/>
          <w:lang w:val="en-GB"/>
        </w:rPr>
        <w:t>Imtradex</w:t>
      </w:r>
      <w:proofErr w:type="spellEnd"/>
      <w:r w:rsidRPr="00894727">
        <w:rPr>
          <w:rFonts w:asciiTheme="majorHAnsi" w:hAnsiTheme="majorHAnsi" w:cstheme="majorHAnsi"/>
          <w:lang w:val="en-GB"/>
        </w:rPr>
        <w:t xml:space="preserve"> is a trusted provider of premium communication solutions for mission-critical environments. With decades of expertise in Air Traffic Management (ATM), the company develops and manufactures high-performance headsets and communication systems that meet the demanding requirements of air traffic control, tower operations, and ground services. Engineered for exceptional audio clarity, reliability, and user comfort, </w:t>
      </w:r>
      <w:proofErr w:type="spellStart"/>
      <w:r w:rsidRPr="00894727">
        <w:rPr>
          <w:rFonts w:asciiTheme="majorHAnsi" w:hAnsiTheme="majorHAnsi" w:cstheme="majorHAnsi"/>
          <w:lang w:val="en-GB"/>
        </w:rPr>
        <w:t>Imtradex</w:t>
      </w:r>
      <w:proofErr w:type="spellEnd"/>
      <w:r w:rsidRPr="00894727">
        <w:rPr>
          <w:rFonts w:asciiTheme="majorHAnsi" w:hAnsiTheme="majorHAnsi" w:cstheme="majorHAnsi"/>
          <w:lang w:val="en-GB"/>
        </w:rPr>
        <w:t xml:space="preserve"> solutions enable seamless communication, supporting operational excellence, safety, and efficiency across the global aviation industry.</w:t>
      </w:r>
      <w:r w:rsidR="000A15E9">
        <w:rPr>
          <w:rFonts w:asciiTheme="majorHAnsi" w:hAnsiTheme="majorHAnsi" w:cstheme="majorHAnsi"/>
          <w:lang w:val="en-GB"/>
        </w:rPr>
        <w:br/>
      </w:r>
      <w:r w:rsidR="000A15E9" w:rsidRPr="000A15E9">
        <w:rPr>
          <w:rFonts w:asciiTheme="majorHAnsi" w:hAnsiTheme="majorHAnsi" w:cstheme="majorHAnsi"/>
          <w:lang w:val="en-GB"/>
        </w:rPr>
        <w:br/>
      </w:r>
      <w:proofErr w:type="spellStart"/>
      <w:r w:rsidR="000A15E9" w:rsidRPr="000A15E9">
        <w:rPr>
          <w:rFonts w:asciiTheme="majorHAnsi" w:hAnsiTheme="majorHAnsi" w:cstheme="majorHAnsi"/>
        </w:rPr>
        <w:t>Imtradex</w:t>
      </w:r>
      <w:proofErr w:type="spellEnd"/>
      <w:r w:rsidR="000A15E9" w:rsidRPr="000A15E9">
        <w:rPr>
          <w:rFonts w:asciiTheme="majorHAnsi" w:hAnsiTheme="majorHAnsi" w:cstheme="majorHAnsi"/>
        </w:rPr>
        <w:t xml:space="preserve"> Hör- &amp; Sprechsysteme GmbH</w:t>
      </w:r>
      <w:r w:rsidR="000A15E9" w:rsidRPr="000A15E9">
        <w:rPr>
          <w:rFonts w:asciiTheme="majorHAnsi" w:hAnsiTheme="majorHAnsi" w:cstheme="majorHAnsi"/>
        </w:rPr>
        <w:br/>
        <w:t>Daimlerstraße 23</w:t>
      </w:r>
      <w:r w:rsidR="000A15E9" w:rsidRPr="000A15E9">
        <w:rPr>
          <w:rFonts w:asciiTheme="majorHAnsi" w:hAnsiTheme="majorHAnsi" w:cstheme="majorHAnsi"/>
        </w:rPr>
        <w:br/>
        <w:t>63303 Dreieich</w:t>
      </w:r>
    </w:p>
    <w:p w14:paraId="2853C09E" w14:textId="2CE35040" w:rsidR="00894727" w:rsidRPr="00831BAE" w:rsidRDefault="000A15E9" w:rsidP="000A15E9">
      <w:pPr>
        <w:rPr>
          <w:rFonts w:asciiTheme="majorHAnsi" w:hAnsiTheme="majorHAnsi" w:cstheme="majorHAnsi"/>
        </w:rPr>
      </w:pPr>
      <w:r w:rsidRPr="00831BAE">
        <w:rPr>
          <w:rFonts w:asciiTheme="majorHAnsi" w:hAnsiTheme="majorHAnsi" w:cstheme="majorHAnsi"/>
        </w:rPr>
        <w:t>Phone +49 6103 48569-40</w:t>
      </w:r>
      <w:r w:rsidRPr="00831BAE">
        <w:rPr>
          <w:rFonts w:asciiTheme="majorHAnsi" w:hAnsiTheme="majorHAnsi" w:cstheme="majorHAnsi"/>
        </w:rPr>
        <w:br/>
        <w:t xml:space="preserve">E-Mail </w:t>
      </w:r>
      <w:hyperlink r:id="rId8" w:history="1">
        <w:r w:rsidRPr="00831BAE">
          <w:rPr>
            <w:rStyle w:val="Hyperlink"/>
            <w:rFonts w:asciiTheme="majorHAnsi" w:hAnsiTheme="majorHAnsi" w:cstheme="majorHAnsi"/>
          </w:rPr>
          <w:t>info@imtradex.de</w:t>
        </w:r>
      </w:hyperlink>
      <w:r w:rsidRPr="00831BAE">
        <w:rPr>
          <w:rFonts w:asciiTheme="majorHAnsi" w:hAnsiTheme="majorHAnsi" w:cstheme="majorHAnsi"/>
        </w:rPr>
        <w:br/>
        <w:t>Press Contact: Benjamin Baier</w:t>
      </w:r>
    </w:p>
    <w:p w14:paraId="10E9F68C" w14:textId="25E3012F" w:rsidR="000A15E9" w:rsidRPr="00831BAE" w:rsidRDefault="000A15E9" w:rsidP="000A15E9">
      <w:pPr>
        <w:rPr>
          <w:rFonts w:asciiTheme="majorHAnsi" w:hAnsiTheme="majorHAnsi" w:cstheme="majorHAnsi"/>
        </w:rPr>
      </w:pPr>
      <w:hyperlink r:id="rId9" w:history="1">
        <w:r w:rsidRPr="00831BAE">
          <w:rPr>
            <w:rStyle w:val="Hyperlink"/>
            <w:rFonts w:asciiTheme="majorHAnsi" w:hAnsiTheme="majorHAnsi" w:cstheme="majorHAnsi"/>
          </w:rPr>
          <w:t>www.imtradex.de/en</w:t>
        </w:r>
      </w:hyperlink>
    </w:p>
    <w:p w14:paraId="3969614C" w14:textId="0E591DA6" w:rsidR="00755BD6" w:rsidRPr="000A15E9" w:rsidRDefault="000A15E9" w:rsidP="000A15E9">
      <w:pPr>
        <w:pStyle w:val="StandardWeb"/>
        <w:rPr>
          <w:rFonts w:asciiTheme="majorHAnsi" w:hAnsiTheme="majorHAnsi" w:cstheme="majorHAnsi"/>
          <w:lang w:val="en-GB"/>
        </w:rPr>
      </w:pPr>
      <w:r>
        <w:rPr>
          <w:rFonts w:asciiTheme="majorHAnsi" w:hAnsiTheme="majorHAnsi" w:cstheme="majorHAnsi"/>
          <w:lang w:val="en-GB"/>
        </w:rPr>
        <w:t>###</w:t>
      </w:r>
    </w:p>
    <w:sectPr w:rsidR="00755BD6" w:rsidRPr="000A15E9" w:rsidSect="00894727">
      <w:headerReference w:type="even" r:id="rId10"/>
      <w:headerReference w:type="default" r:id="rId11"/>
      <w:footerReference w:type="default" r:id="rId12"/>
      <w:headerReference w:type="first" r:id="rId13"/>
      <w:pgSz w:w="11900" w:h="16840"/>
      <w:pgMar w:top="2410"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D95587" w14:textId="77777777" w:rsidR="00797C79" w:rsidRDefault="00797C79" w:rsidP="00571556">
      <w:r>
        <w:separator/>
      </w:r>
    </w:p>
  </w:endnote>
  <w:endnote w:type="continuationSeparator" w:id="0">
    <w:p w14:paraId="16858D60" w14:textId="77777777" w:rsidR="00797C79" w:rsidRDefault="00797C79" w:rsidP="005715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23560" w14:textId="16D3B5F3" w:rsidR="00AC69D0" w:rsidRDefault="005B42C0" w:rsidP="005B42C0">
    <w:pPr>
      <w:pStyle w:val="Fuzeile"/>
      <w:tabs>
        <w:tab w:val="clear" w:pos="4536"/>
        <w:tab w:val="clear" w:pos="9072"/>
        <w:tab w:val="left" w:pos="152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8E71E0" w14:textId="77777777" w:rsidR="00797C79" w:rsidRDefault="00797C79" w:rsidP="00571556">
      <w:r>
        <w:separator/>
      </w:r>
    </w:p>
  </w:footnote>
  <w:footnote w:type="continuationSeparator" w:id="0">
    <w:p w14:paraId="5409CAD4" w14:textId="77777777" w:rsidR="00797C79" w:rsidRDefault="00797C79" w:rsidP="005715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4137A" w14:textId="31B5B3B8" w:rsidR="00571556" w:rsidRDefault="00000000">
    <w:pPr>
      <w:pStyle w:val="Kopfzeile"/>
    </w:pPr>
    <w:r>
      <w:rPr>
        <w:noProof/>
        <w:lang w:eastAsia="de-DE"/>
      </w:rPr>
      <w:pict w14:anchorId="3A61C5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8" type="#_x0000_t75" alt="/Users/ichris/Desktop/ARTWORKS/_Jobs/_IMTRADEX/IMX_006_Geschäftsausstattung/IMX_briefpapier.pdf" style="position:absolute;margin-left:0;margin-top:0;width:595.3pt;height:841.9pt;z-index:-251651072;mso-wrap-edited:f;mso-width-percent:0;mso-height-percent:0;mso-position-horizontal:center;mso-position-horizontal-relative:margin;mso-position-vertical:center;mso-position-vertical-relative:margin;mso-width-percent:0;mso-height-percent:0" o:allowincell="f">
          <v:imagedata r:id="rId1" o:title="IMX_briefpapier" gain="19661f" blacklevel="22938f"/>
          <w10:wrap anchorx="margin" anchory="margin"/>
        </v:shape>
      </w:pict>
    </w:r>
    <w:r w:rsidR="00894727">
      <w:rPr>
        <w:noProof/>
        <w:lang w:eastAsia="de-DE"/>
      </w:rPr>
      <w:drawing>
        <wp:anchor distT="0" distB="0" distL="114300" distR="114300" simplePos="0" relativeHeight="251662336" behindDoc="1" locked="0" layoutInCell="0" allowOverlap="1" wp14:anchorId="37D05BA1" wp14:editId="4C3894EA">
          <wp:simplePos x="0" y="0"/>
          <wp:positionH relativeFrom="margin">
            <wp:align>center</wp:align>
          </wp:positionH>
          <wp:positionV relativeFrom="margin">
            <wp:align>center</wp:align>
          </wp:positionV>
          <wp:extent cx="5756910" cy="8141970"/>
          <wp:effectExtent l="0" t="0" r="0" b="0"/>
          <wp:wrapNone/>
          <wp:docPr id="816807186" name="Grafik 2" descr="/Users/ichris/Desktop/ARTWORKS/_Jobs/_IMTRADEX/IMX_006_Geschäftsausstattung/IMX_briefpapie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sers/ichris/Desktop/ARTWORKS/_Jobs/_IMTRADEX/IMX_006_Geschäftsausstattung/IMX_briefpapier.pdf"/>
                  <pic:cNvPicPr>
                    <a:picLocks noChangeAspect="1" noChangeArrowheads="1"/>
                  </pic:cNvPicPr>
                </pic:nvPicPr>
                <pic:blipFill>
                  <a:blip r:embed="rId2">
                    <a:lum bright="70000" contrast="-70000"/>
                    <a:extLst>
                      <a:ext uri="{28A0092B-C50C-407E-A947-70E740481C1C}">
                        <a14:useLocalDpi xmlns:a14="http://schemas.microsoft.com/office/drawing/2010/main" val="0"/>
                      </a:ext>
                    </a:extLst>
                  </a:blip>
                  <a:srcRect/>
                  <a:stretch>
                    <a:fillRect/>
                  </a:stretch>
                </pic:blipFill>
                <pic:spPr bwMode="auto">
                  <a:xfrm>
                    <a:off x="0" y="0"/>
                    <a:ext cx="5756910" cy="814197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E2F2D" w14:textId="4B697A3A" w:rsidR="00465253" w:rsidRDefault="005B42C0">
    <w:pPr>
      <w:pStyle w:val="Kopfzeile"/>
    </w:pPr>
    <w:r>
      <w:rPr>
        <w:noProof/>
      </w:rPr>
      <w:drawing>
        <wp:anchor distT="0" distB="0" distL="114300" distR="114300" simplePos="0" relativeHeight="251669504" behindDoc="1" locked="0" layoutInCell="1" allowOverlap="1" wp14:anchorId="2882EC7F" wp14:editId="4A7BEFAF">
          <wp:simplePos x="0" y="0"/>
          <wp:positionH relativeFrom="page">
            <wp:posOffset>33867</wp:posOffset>
          </wp:positionH>
          <wp:positionV relativeFrom="paragraph">
            <wp:posOffset>-2151380</wp:posOffset>
          </wp:positionV>
          <wp:extent cx="7543165" cy="9550400"/>
          <wp:effectExtent l="0" t="0" r="635" b="0"/>
          <wp:wrapNone/>
          <wp:docPr id="210162333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673940" name="Grafik 952673940"/>
                  <pic:cNvPicPr/>
                </pic:nvPicPr>
                <pic:blipFill rotWithShape="1">
                  <a:blip r:embed="rId1">
                    <a:extLst>
                      <a:ext uri="{28A0092B-C50C-407E-A947-70E740481C1C}">
                        <a14:useLocalDpi xmlns:a14="http://schemas.microsoft.com/office/drawing/2010/main" val="0"/>
                      </a:ext>
                    </a:extLst>
                  </a:blip>
                  <a:srcRect l="202" t="-16028" r="-202" b="26520"/>
                  <a:stretch>
                    <a:fillRect/>
                  </a:stretch>
                </pic:blipFill>
                <pic:spPr bwMode="auto">
                  <a:xfrm>
                    <a:off x="0" y="0"/>
                    <a:ext cx="7555758" cy="956634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65253">
      <w:rPr>
        <w:noProof/>
      </w:rPr>
      <w:drawing>
        <wp:anchor distT="0" distB="0" distL="114300" distR="114300" simplePos="0" relativeHeight="251668480" behindDoc="1" locked="0" layoutInCell="1" allowOverlap="1" wp14:anchorId="1A83D799" wp14:editId="4ED21D41">
          <wp:simplePos x="0" y="0"/>
          <wp:positionH relativeFrom="page">
            <wp:align>center</wp:align>
          </wp:positionH>
          <wp:positionV relativeFrom="page">
            <wp:align>center</wp:align>
          </wp:positionV>
          <wp:extent cx="7553325" cy="5579533"/>
          <wp:effectExtent l="0" t="0" r="0" b="2540"/>
          <wp:wrapNone/>
          <wp:docPr id="142631279" name="Grafik 142631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rotWithShape="1">
                  <a:blip r:embed="rId2">
                    <a:extLst>
                      <a:ext uri="{28A0092B-C50C-407E-A947-70E740481C1C}">
                        <a14:useLocalDpi xmlns:a14="http://schemas.microsoft.com/office/drawing/2010/main" val="0"/>
                      </a:ext>
                    </a:extLst>
                  </a:blip>
                  <a:srcRect l="-224" t="23933" r="224" b="23845"/>
                  <a:stretch>
                    <a:fillRect/>
                  </a:stretch>
                </pic:blipFill>
                <pic:spPr bwMode="auto">
                  <a:xfrm>
                    <a:off x="0" y="0"/>
                    <a:ext cx="7553678" cy="557979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44E9C" w14:textId="216B2CD2" w:rsidR="00571556" w:rsidRDefault="00000000">
    <w:pPr>
      <w:pStyle w:val="Kopfzeile"/>
    </w:pPr>
    <w:r>
      <w:rPr>
        <w:noProof/>
        <w:lang w:eastAsia="de-DE"/>
      </w:rPr>
      <w:pict w14:anchorId="4375AD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6" type="#_x0000_t75" alt="/Users/ichris/Desktop/ARTWORKS/_Jobs/_IMTRADEX/IMX_006_Geschäftsausstattung/IMX_briefpapier.pdf" style="position:absolute;margin-left:0;margin-top:0;width:595.3pt;height:841.9pt;z-index:-251650048;mso-wrap-edited:f;mso-width-percent:0;mso-height-percent:0;mso-position-horizontal:center;mso-position-horizontal-relative:margin;mso-position-vertical:center;mso-position-vertical-relative:margin;mso-width-percent:0;mso-height-percent:0" o:allowincell="f">
          <v:imagedata r:id="rId1" o:title="IMX_briefpapier" gain="19661f" blacklevel="22938f"/>
          <w10:wrap anchorx="margin" anchory="margin"/>
        </v:shape>
      </w:pict>
    </w:r>
    <w:r w:rsidR="00894727">
      <w:rPr>
        <w:noProof/>
        <w:lang w:eastAsia="de-DE"/>
      </w:rPr>
      <w:drawing>
        <wp:anchor distT="0" distB="0" distL="114300" distR="114300" simplePos="0" relativeHeight="251663360" behindDoc="1" locked="0" layoutInCell="0" allowOverlap="1" wp14:anchorId="57E40C88" wp14:editId="1D780BD8">
          <wp:simplePos x="0" y="0"/>
          <wp:positionH relativeFrom="margin">
            <wp:align>center</wp:align>
          </wp:positionH>
          <wp:positionV relativeFrom="margin">
            <wp:align>center</wp:align>
          </wp:positionV>
          <wp:extent cx="5756910" cy="8141970"/>
          <wp:effectExtent l="0" t="0" r="0" b="0"/>
          <wp:wrapNone/>
          <wp:docPr id="871563282" name="Grafik 3" descr="/Users/ichris/Desktop/ARTWORKS/_Jobs/_IMTRADEX/IMX_006_Geschäftsausstattung/IMX_briefpapie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ichris/Desktop/ARTWORKS/_Jobs/_IMTRADEX/IMX_006_Geschäftsausstattung/IMX_briefpapier.pdf"/>
                  <pic:cNvPicPr>
                    <a:picLocks noChangeAspect="1" noChangeArrowheads="1"/>
                  </pic:cNvPicPr>
                </pic:nvPicPr>
                <pic:blipFill>
                  <a:blip r:embed="rId2">
                    <a:lum bright="70000" contrast="-70000"/>
                    <a:extLst>
                      <a:ext uri="{28A0092B-C50C-407E-A947-70E740481C1C}">
                        <a14:useLocalDpi xmlns:a14="http://schemas.microsoft.com/office/drawing/2010/main" val="0"/>
                      </a:ext>
                    </a:extLst>
                  </a:blip>
                  <a:srcRect/>
                  <a:stretch>
                    <a:fillRect/>
                  </a:stretch>
                </pic:blipFill>
                <pic:spPr bwMode="auto">
                  <a:xfrm>
                    <a:off x="0" y="0"/>
                    <a:ext cx="5756910" cy="8141970"/>
                  </a:xfrm>
                  <a:prstGeom prst="rect">
                    <a:avLst/>
                  </a:prstGeom>
                  <a:noFill/>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1556"/>
    <w:rsid w:val="0004099D"/>
    <w:rsid w:val="000A0E99"/>
    <w:rsid w:val="000A15E9"/>
    <w:rsid w:val="002A7263"/>
    <w:rsid w:val="00357C89"/>
    <w:rsid w:val="00465253"/>
    <w:rsid w:val="00571556"/>
    <w:rsid w:val="005B42C0"/>
    <w:rsid w:val="00744EF4"/>
    <w:rsid w:val="00755BD6"/>
    <w:rsid w:val="00797C79"/>
    <w:rsid w:val="00831BAE"/>
    <w:rsid w:val="0085010B"/>
    <w:rsid w:val="00894727"/>
    <w:rsid w:val="00970DF9"/>
    <w:rsid w:val="00AC69D0"/>
    <w:rsid w:val="00B17527"/>
    <w:rsid w:val="00DC52A7"/>
    <w:rsid w:val="00E22A45"/>
    <w:rsid w:val="00F15E6A"/>
    <w:rsid w:val="00FD161A"/>
    <w:rsid w:val="00FD4EB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36EC1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571556"/>
    <w:pPr>
      <w:tabs>
        <w:tab w:val="center" w:pos="4536"/>
        <w:tab w:val="right" w:pos="9072"/>
      </w:tabs>
    </w:pPr>
  </w:style>
  <w:style w:type="character" w:customStyle="1" w:styleId="KopfzeileZchn">
    <w:name w:val="Kopfzeile Zchn"/>
    <w:basedOn w:val="Absatz-Standardschriftart"/>
    <w:link w:val="Kopfzeile"/>
    <w:uiPriority w:val="99"/>
    <w:rsid w:val="00571556"/>
  </w:style>
  <w:style w:type="paragraph" w:styleId="Fuzeile">
    <w:name w:val="footer"/>
    <w:basedOn w:val="Standard"/>
    <w:link w:val="FuzeileZchn"/>
    <w:uiPriority w:val="99"/>
    <w:unhideWhenUsed/>
    <w:rsid w:val="00571556"/>
    <w:pPr>
      <w:tabs>
        <w:tab w:val="center" w:pos="4536"/>
        <w:tab w:val="right" w:pos="9072"/>
      </w:tabs>
    </w:pPr>
  </w:style>
  <w:style w:type="character" w:customStyle="1" w:styleId="FuzeileZchn">
    <w:name w:val="Fußzeile Zchn"/>
    <w:basedOn w:val="Absatz-Standardschriftart"/>
    <w:link w:val="Fuzeile"/>
    <w:uiPriority w:val="99"/>
    <w:rsid w:val="00571556"/>
  </w:style>
  <w:style w:type="character" w:styleId="Hyperlink">
    <w:name w:val="Hyperlink"/>
    <w:basedOn w:val="Absatz-Standardschriftart"/>
    <w:uiPriority w:val="99"/>
    <w:unhideWhenUsed/>
    <w:rsid w:val="00894727"/>
    <w:rPr>
      <w:color w:val="0563C1" w:themeColor="hyperlink"/>
      <w:u w:val="single"/>
    </w:rPr>
  </w:style>
  <w:style w:type="character" w:styleId="NichtaufgelsteErwhnung">
    <w:name w:val="Unresolved Mention"/>
    <w:basedOn w:val="Absatz-Standardschriftart"/>
    <w:uiPriority w:val="99"/>
    <w:rsid w:val="00894727"/>
    <w:rPr>
      <w:color w:val="605E5C"/>
      <w:shd w:val="clear" w:color="auto" w:fill="E1DFDD"/>
    </w:rPr>
  </w:style>
  <w:style w:type="paragraph" w:styleId="StandardWeb">
    <w:name w:val="Normal (Web)"/>
    <w:basedOn w:val="Standard"/>
    <w:uiPriority w:val="99"/>
    <w:unhideWhenUsed/>
    <w:rsid w:val="000A15E9"/>
    <w:pPr>
      <w:spacing w:before="100" w:beforeAutospacing="1" w:after="100" w:afterAutospacing="1"/>
    </w:pPr>
    <w:rPr>
      <w:rFonts w:ascii="Times New Roman" w:eastAsia="Times New Roman" w:hAnsi="Times New Roman" w:cs="Times New Roman"/>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672764">
      <w:bodyDiv w:val="1"/>
      <w:marLeft w:val="0"/>
      <w:marRight w:val="0"/>
      <w:marTop w:val="0"/>
      <w:marBottom w:val="0"/>
      <w:divBdr>
        <w:top w:val="none" w:sz="0" w:space="0" w:color="auto"/>
        <w:left w:val="none" w:sz="0" w:space="0" w:color="auto"/>
        <w:bottom w:val="none" w:sz="0" w:space="0" w:color="auto"/>
        <w:right w:val="none" w:sz="0" w:space="0" w:color="auto"/>
      </w:divBdr>
    </w:div>
    <w:div w:id="164149240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imtradex.de"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dfs.de/homepage/de/medien/fotos-und-filme/"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imtradex.de/en/"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A6E724-77A9-654B-BC99-D808B29C46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322</Words>
  <Characters>2035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Imtradex Hör und Sprechsysteme GmbH</dc:creator>
  <cp:keywords/>
  <dc:description/>
  <cp:lastModifiedBy>Christine Staacks</cp:lastModifiedBy>
  <cp:revision>2</cp:revision>
  <cp:lastPrinted>2017-08-23T14:08:00Z</cp:lastPrinted>
  <dcterms:created xsi:type="dcterms:W3CDTF">2026-08-31T07:48:00Z</dcterms:created>
  <dcterms:modified xsi:type="dcterms:W3CDTF">2026-08-31T07:48:00Z</dcterms:modified>
</cp:coreProperties>
</file>